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369" w:rsidRPr="007B03C6" w:rsidRDefault="008B1369" w:rsidP="008B1369">
      <w:pPr>
        <w:jc w:val="center"/>
        <w:rPr>
          <w:b/>
          <w:color w:val="000000"/>
        </w:rPr>
      </w:pPr>
      <w:r w:rsidRPr="007B03C6">
        <w:rPr>
          <w:b/>
          <w:color w:val="000000"/>
        </w:rPr>
        <w:t>ANNEX B</w:t>
      </w:r>
    </w:p>
    <w:p w:rsidR="008B1369" w:rsidRPr="007B03C6" w:rsidRDefault="008B1369" w:rsidP="008B1369">
      <w:pPr>
        <w:spacing w:after="0" w:line="240" w:lineRule="auto"/>
        <w:jc w:val="center"/>
        <w:rPr>
          <w:b/>
          <w:color w:val="000000"/>
        </w:rPr>
      </w:pPr>
      <w:r w:rsidRPr="007B03C6">
        <w:rPr>
          <w:b/>
          <w:color w:val="000000"/>
        </w:rPr>
        <w:t xml:space="preserve">GUIDELINES ON THE GRANT OF HONORARIA TO LECTURERS, RESOURCE PERSONS, </w:t>
      </w:r>
    </w:p>
    <w:p w:rsidR="008B1369" w:rsidRPr="007B03C6" w:rsidRDefault="008B1369" w:rsidP="008B1369">
      <w:pPr>
        <w:pBdr>
          <w:bottom w:val="double" w:sz="4" w:space="1" w:color="auto"/>
        </w:pBdr>
        <w:spacing w:after="0" w:line="240" w:lineRule="auto"/>
        <w:jc w:val="center"/>
        <w:rPr>
          <w:b/>
          <w:color w:val="000000"/>
        </w:rPr>
      </w:pPr>
      <w:r w:rsidRPr="007B03C6">
        <w:rPr>
          <w:b/>
          <w:color w:val="000000"/>
        </w:rPr>
        <w:t>COORDINATORS AND FACILITATORS</w:t>
      </w:r>
    </w:p>
    <w:p w:rsidR="008B1369" w:rsidRPr="007B03C6" w:rsidRDefault="008B1369" w:rsidP="00946839">
      <w:pPr>
        <w:jc w:val="right"/>
        <w:rPr>
          <w:b/>
          <w:color w:val="000000"/>
        </w:rPr>
      </w:pPr>
      <w:r w:rsidRPr="007B03C6">
        <w:rPr>
          <w:rFonts w:cs="Tahoma Bold"/>
          <w:b/>
          <w:noProof/>
          <w:color w:val="000000"/>
          <w:sz w:val="24"/>
          <w:szCs w:val="24"/>
          <w:lang w:val="en-PH" w:eastAsia="en-PH"/>
        </w:rPr>
        <w:drawing>
          <wp:inline distT="0" distB="0" distL="0" distR="0">
            <wp:extent cx="5734050" cy="6905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69" w:rsidRPr="007B03C6" w:rsidRDefault="008B1369" w:rsidP="00946839">
      <w:pPr>
        <w:jc w:val="right"/>
        <w:rPr>
          <w:b/>
          <w:color w:val="000000"/>
        </w:rPr>
      </w:pPr>
      <w:r w:rsidRPr="007B03C6">
        <w:rPr>
          <w:rFonts w:cs="Tahoma Bold"/>
          <w:noProof/>
          <w:color w:val="000000"/>
          <w:sz w:val="24"/>
          <w:szCs w:val="24"/>
          <w:lang w:val="en-PH" w:eastAsia="en-PH"/>
        </w:rPr>
        <w:lastRenderedPageBreak/>
        <w:drawing>
          <wp:inline distT="0" distB="0" distL="0" distR="0">
            <wp:extent cx="5734050" cy="7658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69" w:rsidRPr="007B03C6" w:rsidRDefault="008B1369" w:rsidP="008B1369">
      <w:pPr>
        <w:jc w:val="right"/>
        <w:rPr>
          <w:rFonts w:cs="Tahoma Bold"/>
          <w:noProof/>
          <w:color w:val="000000"/>
          <w:sz w:val="24"/>
          <w:szCs w:val="24"/>
          <w:lang w:val="en-PH" w:eastAsia="en-PH"/>
        </w:rPr>
      </w:pPr>
      <w:r w:rsidRPr="007B03C6">
        <w:rPr>
          <w:rFonts w:cs="Tahoma Bold"/>
          <w:noProof/>
          <w:color w:val="000000"/>
          <w:sz w:val="24"/>
          <w:szCs w:val="24"/>
          <w:lang w:val="en-PH" w:eastAsia="en-PH"/>
        </w:rPr>
        <w:lastRenderedPageBreak/>
        <w:drawing>
          <wp:inline distT="0" distB="0" distL="0" distR="0">
            <wp:extent cx="5734050" cy="7858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69" w:rsidRPr="007B03C6" w:rsidRDefault="008B1369" w:rsidP="00946839">
      <w:pPr>
        <w:rPr>
          <w:rFonts w:cs="Tahoma Bold"/>
          <w:noProof/>
          <w:color w:val="000000"/>
          <w:sz w:val="24"/>
          <w:szCs w:val="24"/>
          <w:lang w:val="en-PH" w:eastAsia="en-PH"/>
        </w:rPr>
      </w:pPr>
      <w:bookmarkStart w:id="0" w:name="_GoBack"/>
      <w:bookmarkEnd w:id="0"/>
    </w:p>
    <w:p w:rsidR="008B1369" w:rsidRPr="007B03C6" w:rsidRDefault="008B1369" w:rsidP="008B1369">
      <w:pPr>
        <w:jc w:val="right"/>
        <w:rPr>
          <w:rFonts w:cs="Tahoma Bold"/>
          <w:noProof/>
          <w:color w:val="000000"/>
          <w:sz w:val="24"/>
          <w:szCs w:val="24"/>
          <w:lang w:val="en-PH" w:eastAsia="en-PH"/>
        </w:rPr>
      </w:pPr>
    </w:p>
    <w:p w:rsidR="008B1369" w:rsidRPr="007B03C6" w:rsidRDefault="008B1369" w:rsidP="008B1369">
      <w:pPr>
        <w:jc w:val="right"/>
        <w:rPr>
          <w:rFonts w:cs="Tahoma Bold"/>
          <w:noProof/>
          <w:color w:val="000000"/>
          <w:sz w:val="24"/>
          <w:szCs w:val="24"/>
          <w:lang w:val="en-PH" w:eastAsia="en-PH"/>
        </w:rPr>
      </w:pPr>
      <w:r w:rsidRPr="007B03C6">
        <w:rPr>
          <w:rFonts w:cs="Tahoma Bold"/>
          <w:noProof/>
          <w:color w:val="000000"/>
          <w:sz w:val="24"/>
          <w:szCs w:val="24"/>
          <w:lang w:val="en-PH" w:eastAsia="en-PH"/>
        </w:rPr>
        <w:drawing>
          <wp:inline distT="0" distB="0" distL="0" distR="0">
            <wp:extent cx="5734050" cy="3181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73" w:rsidRDefault="00CE2473"/>
    <w:sectPr w:rsidR="00CE24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369"/>
    <w:rsid w:val="008B1369"/>
    <w:rsid w:val="00946839"/>
    <w:rsid w:val="00CE2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9E7AB"/>
  <w15:chartTrackingRefBased/>
  <w15:docId w15:val="{59F237AE-B454-45E9-8658-15248ED6D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1369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ENGAS-129</dc:creator>
  <cp:keywords/>
  <dc:description/>
  <cp:lastModifiedBy>Niwea Mae Ramos</cp:lastModifiedBy>
  <cp:revision>2</cp:revision>
  <dcterms:created xsi:type="dcterms:W3CDTF">2017-06-08T01:43:00Z</dcterms:created>
  <dcterms:modified xsi:type="dcterms:W3CDTF">2019-01-04T02:56:00Z</dcterms:modified>
</cp:coreProperties>
</file>